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B6" w:rsidRDefault="00525EB6" w:rsidP="00950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30000"/>
          <w:sz w:val="24"/>
          <w:szCs w:val="24"/>
        </w:rPr>
      </w:pPr>
      <w:r w:rsidRPr="00525EB6">
        <w:rPr>
          <w:rFonts w:ascii="Times New Roman" w:hAnsi="Times New Roman" w:cs="Times New Roman"/>
          <w:b/>
          <w:noProof/>
          <w:color w:val="030000"/>
          <w:sz w:val="24"/>
          <w:szCs w:val="24"/>
        </w:rPr>
        <w:drawing>
          <wp:inline distT="0" distB="0" distL="0" distR="0">
            <wp:extent cx="1418562" cy="1068742"/>
            <wp:effectExtent l="0" t="0" r="0" b="0"/>
            <wp:docPr id="1" name="Picture 1" descr="C:\Users\Pat\Pictures\My Scans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Pictures\My Scans\scan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70" cy="107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B6" w:rsidRDefault="00525EB6" w:rsidP="0052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30000"/>
          <w:sz w:val="24"/>
          <w:szCs w:val="24"/>
        </w:rPr>
      </w:pPr>
    </w:p>
    <w:p w:rsidR="00950991" w:rsidRPr="00950991" w:rsidRDefault="00950991" w:rsidP="0052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EMERGENC</w:t>
      </w:r>
      <w:r w:rsidRPr="00950991">
        <w:rPr>
          <w:rFonts w:ascii="Times New Roman" w:hAnsi="Times New Roman" w:cs="Times New Roman"/>
          <w:b/>
          <w:color w:val="0F0A07"/>
          <w:sz w:val="24"/>
          <w:szCs w:val="24"/>
        </w:rPr>
        <w:t xml:space="preserve">Y </w:t>
      </w: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PLAN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(</w:t>
      </w:r>
      <w:r w:rsidRPr="00950991">
        <w:rPr>
          <w:rFonts w:ascii="Times New Roman" w:hAnsi="Times New Roman" w:cs="Times New Roman"/>
          <w:b/>
          <w:color w:val="0F0A07"/>
          <w:sz w:val="24"/>
          <w:szCs w:val="24"/>
        </w:rPr>
        <w:t>D</w:t>
      </w: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IS</w:t>
      </w:r>
      <w:r w:rsidRPr="00950991">
        <w:rPr>
          <w:rFonts w:ascii="Times New Roman" w:hAnsi="Times New Roman" w:cs="Times New Roman"/>
          <w:b/>
          <w:color w:val="0F0A07"/>
          <w:sz w:val="24"/>
          <w:szCs w:val="24"/>
        </w:rPr>
        <w:t>AST</w:t>
      </w: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E</w:t>
      </w:r>
      <w:r w:rsidRPr="00950991">
        <w:rPr>
          <w:rFonts w:ascii="Times New Roman" w:hAnsi="Times New Roman" w:cs="Times New Roman"/>
          <w:b/>
          <w:color w:val="0F0A07"/>
          <w:sz w:val="24"/>
          <w:szCs w:val="24"/>
        </w:rPr>
        <w:t xml:space="preserve">R </w:t>
      </w: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 xml:space="preserve">&amp; </w:t>
      </w:r>
      <w:r w:rsidRPr="00950991">
        <w:rPr>
          <w:rFonts w:ascii="Times New Roman" w:hAnsi="Times New Roman" w:cs="Times New Roman"/>
          <w:b/>
          <w:color w:val="0F0A07"/>
          <w:sz w:val="24"/>
          <w:szCs w:val="24"/>
        </w:rPr>
        <w:t>CL</w:t>
      </w: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OSI</w:t>
      </w:r>
      <w:r w:rsidRPr="00950991">
        <w:rPr>
          <w:rFonts w:ascii="Times New Roman" w:hAnsi="Times New Roman" w:cs="Times New Roman"/>
          <w:b/>
          <w:color w:val="0F0A07"/>
          <w:sz w:val="24"/>
          <w:szCs w:val="24"/>
        </w:rPr>
        <w:t>N</w:t>
      </w: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G)</w:t>
      </w:r>
    </w:p>
    <w:p w:rsid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Purpose: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he Bel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l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Memor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al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L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ibrary adopted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he Emergency Plan (Disas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er &amp; Clos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ng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)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to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A07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ensure</w:t>
      </w:r>
      <w:proofErr w:type="gramEnd"/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precautio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n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y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p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onse and recovery measures to an emergency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hrea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en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in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g to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mpac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F0A07"/>
          <w:sz w:val="24"/>
          <w:szCs w:val="24"/>
        </w:rPr>
        <w:t>th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</w:t>
      </w:r>
      <w:proofErr w:type="gramEnd"/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libr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y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'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s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f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ac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lities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, mat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als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,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staf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f,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and/o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r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com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munit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y me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mb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. It 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s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d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ign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ed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o p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ese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rv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the</w:t>
      </w:r>
      <w:proofErr w:type="gramEnd"/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con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inuity 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f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core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li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bra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y resources and services as bes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t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as possible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,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m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nimize economic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loss</w:t>
      </w:r>
      <w:proofErr w:type="gramEnd"/>
      <w:r w:rsidRPr="00950991">
        <w:rPr>
          <w:rFonts w:ascii="Times New Roman" w:hAnsi="Times New Roman" w:cs="Times New Roman"/>
          <w:color w:val="030000"/>
          <w:sz w:val="24"/>
          <w:szCs w:val="24"/>
        </w:rPr>
        <w:t>, and achieve reco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v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y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.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Health and safety of library staff and communi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y members is a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A07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pr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ori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ty</w:t>
      </w:r>
      <w:proofErr w:type="gramEnd"/>
      <w:r w:rsidRPr="00950991">
        <w:rPr>
          <w:rFonts w:ascii="Times New Roman" w:hAnsi="Times New Roman" w:cs="Times New Roman"/>
          <w:color w:val="0F0A07"/>
          <w:sz w:val="24"/>
          <w:szCs w:val="24"/>
        </w:rPr>
        <w:t>.</w:t>
      </w:r>
    </w:p>
    <w:p w:rsid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Administration: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The 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m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gency Plan is administered by the Library Manager. This includes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act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va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ng</w:t>
      </w:r>
      <w:proofErr w:type="gramEnd"/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he plan and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c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oo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di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n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ating recovery activities.</w:t>
      </w:r>
    </w:p>
    <w:p w:rsid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Staff Training</w:t>
      </w:r>
      <w:r w:rsidRPr="00950991">
        <w:rPr>
          <w:rFonts w:ascii="Times New Roman" w:hAnsi="Times New Roman" w:cs="Times New Roman"/>
          <w:b/>
          <w:color w:val="0F0A07"/>
          <w:sz w:val="24"/>
          <w:szCs w:val="24"/>
        </w:rPr>
        <w:t>: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Library Manager will provide ongoing training to help reduce the risk of an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A07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emergency</w:t>
      </w:r>
      <w:proofErr w:type="gramEnd"/>
      <w:r w:rsidRPr="00950991">
        <w:rPr>
          <w:rFonts w:ascii="Times New Roman" w:hAnsi="Times New Roman" w:cs="Times New Roman"/>
          <w:color w:val="0F0A07"/>
          <w:sz w:val="24"/>
          <w:szCs w:val="24"/>
        </w:rPr>
        <w:t>.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30000"/>
          <w:sz w:val="24"/>
          <w:szCs w:val="24"/>
        </w:rPr>
      </w:pP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Response and Reconstruct</w:t>
      </w:r>
      <w:r w:rsidRPr="00950991">
        <w:rPr>
          <w:rFonts w:ascii="Times New Roman" w:hAnsi="Times New Roman" w:cs="Times New Roman"/>
          <w:b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on: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In general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,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the Library Manager w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ll respond to an eme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gency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accordi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n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g</w:t>
      </w:r>
      <w:proofErr w:type="gramEnd"/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to the follow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ng outline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.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Some circumstances will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equire devia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io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n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from this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A07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sequence</w:t>
      </w:r>
      <w:proofErr w:type="gramEnd"/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in orde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r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to bes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t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se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ve the safe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y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a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nd health 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f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l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brary sta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f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f an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d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communit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y m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embers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.</w:t>
      </w:r>
    </w:p>
    <w:p w:rsidR="00950991" w:rsidRPr="00950991" w:rsidRDefault="00950991" w:rsidP="00950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color w:val="030000"/>
          <w:sz w:val="24"/>
          <w:szCs w:val="24"/>
        </w:rPr>
        <w:t>Address emergency</w:t>
      </w:r>
    </w:p>
    <w:p w:rsidR="00950991" w:rsidRPr="00950991" w:rsidRDefault="00950991" w:rsidP="00950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color w:val="030000"/>
          <w:sz w:val="24"/>
          <w:szCs w:val="24"/>
        </w:rPr>
        <w:t>Notify appropriate pe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sonnel</w:t>
      </w:r>
    </w:p>
    <w:p w:rsidR="00950991" w:rsidRPr="00950991" w:rsidRDefault="00950991" w:rsidP="00950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color w:val="030000"/>
          <w:sz w:val="24"/>
          <w:szCs w:val="24"/>
        </w:rPr>
        <w:t>Assess damage</w:t>
      </w:r>
    </w:p>
    <w:p w:rsidR="00950991" w:rsidRPr="00950991" w:rsidRDefault="00950991" w:rsidP="00950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A07"/>
          <w:sz w:val="24"/>
          <w:szCs w:val="24"/>
        </w:rPr>
      </w:pPr>
      <w:r w:rsidRPr="00950991">
        <w:rPr>
          <w:rFonts w:ascii="Times New Roman" w:hAnsi="Times New Roman" w:cs="Times New Roman"/>
          <w:color w:val="030000"/>
          <w:sz w:val="24"/>
          <w:szCs w:val="24"/>
        </w:rPr>
        <w:t>Document in detai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l</w:t>
      </w:r>
    </w:p>
    <w:p w:rsidR="00950991" w:rsidRPr="00950991" w:rsidRDefault="00950991" w:rsidP="00950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color w:val="030000"/>
          <w:sz w:val="24"/>
          <w:szCs w:val="24"/>
        </w:rPr>
        <w:t>Prepare for recovery</w:t>
      </w:r>
    </w:p>
    <w:p w:rsidR="00950991" w:rsidRPr="00950991" w:rsidRDefault="00950991" w:rsidP="00950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color w:val="030000"/>
          <w:sz w:val="24"/>
          <w:szCs w:val="24"/>
        </w:rPr>
        <w:t>Complete recovery</w:t>
      </w:r>
    </w:p>
    <w:p w:rsidR="00950991" w:rsidRPr="00950991" w:rsidRDefault="00950991" w:rsidP="00950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color w:val="030000"/>
          <w:sz w:val="24"/>
          <w:szCs w:val="24"/>
        </w:rPr>
        <w:t>Incident Repor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t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com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pl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ed</w:t>
      </w:r>
    </w:p>
    <w:p w:rsid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A07"/>
          <w:sz w:val="24"/>
          <w:szCs w:val="24"/>
        </w:rPr>
      </w:pP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Type of E</w:t>
      </w:r>
      <w:r w:rsidRPr="00950991">
        <w:rPr>
          <w:rFonts w:ascii="Times New Roman" w:hAnsi="Times New Roman" w:cs="Times New Roman"/>
          <w:b/>
          <w:color w:val="0F0A07"/>
          <w:sz w:val="24"/>
          <w:szCs w:val="24"/>
        </w:rPr>
        <w:t>m</w:t>
      </w: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ergency: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Thi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s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Emergency Plan was made with the health 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n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d sa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f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y of libra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y 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af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f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and</w:t>
      </w:r>
      <w:proofErr w:type="gramEnd"/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co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mm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unity membe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rs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as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op priority. The assumption shou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ld n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ever be made that a</w:t>
      </w: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s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t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u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n</w:t>
      </w:r>
      <w:proofErr w:type="gramEnd"/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 i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s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a dr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i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l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l 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 a fals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e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alarm</w:t>
      </w:r>
      <w:r w:rsidRPr="00950991">
        <w:rPr>
          <w:rFonts w:ascii="Times New Roman" w:hAnsi="Times New Roman" w:cs="Times New Roman"/>
          <w:color w:val="343434"/>
          <w:sz w:val="24"/>
          <w:szCs w:val="24"/>
        </w:rPr>
        <w:t>.</w:t>
      </w:r>
    </w:p>
    <w:p w:rsid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</w:p>
    <w:p w:rsidR="00950991" w:rsidRPr="00950991" w:rsidRDefault="00950991" w:rsidP="00950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4"/>
          <w:szCs w:val="24"/>
        </w:rPr>
      </w:pP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Ongoing Eva</w:t>
      </w:r>
      <w:r w:rsidRPr="00950991">
        <w:rPr>
          <w:rFonts w:ascii="Times New Roman" w:hAnsi="Times New Roman" w:cs="Times New Roman"/>
          <w:b/>
          <w:color w:val="0F0A07"/>
          <w:sz w:val="24"/>
          <w:szCs w:val="24"/>
        </w:rPr>
        <w:t>l</w:t>
      </w:r>
      <w:r w:rsidRPr="00950991">
        <w:rPr>
          <w:rFonts w:ascii="Times New Roman" w:hAnsi="Times New Roman" w:cs="Times New Roman"/>
          <w:b/>
          <w:color w:val="030000"/>
          <w:sz w:val="24"/>
          <w:szCs w:val="24"/>
        </w:rPr>
        <w:t>uation: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 Q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u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estions and conce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ns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egarding the emergency Pla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n 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shou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l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d be</w:t>
      </w:r>
    </w:p>
    <w:p w:rsidR="006618F8" w:rsidRDefault="00950991" w:rsidP="00950991">
      <w:pPr>
        <w:rPr>
          <w:rFonts w:ascii="Times New Roman" w:hAnsi="Times New Roman" w:cs="Times New Roman"/>
          <w:color w:val="030000"/>
          <w:sz w:val="24"/>
          <w:szCs w:val="24"/>
        </w:rPr>
      </w:pPr>
      <w:proofErr w:type="gramStart"/>
      <w:r w:rsidRPr="00950991">
        <w:rPr>
          <w:rFonts w:ascii="Times New Roman" w:hAnsi="Times New Roman" w:cs="Times New Roman"/>
          <w:color w:val="030000"/>
          <w:sz w:val="24"/>
          <w:szCs w:val="24"/>
        </w:rPr>
        <w:t>b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o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ught</w:t>
      </w:r>
      <w:proofErr w:type="gramEnd"/>
      <w:r w:rsidRPr="00950991">
        <w:rPr>
          <w:rFonts w:ascii="Times New Roman" w:hAnsi="Times New Roman" w:cs="Times New Roman"/>
          <w:color w:val="0F0A07"/>
          <w:sz w:val="24"/>
          <w:szCs w:val="24"/>
        </w:rPr>
        <w:t xml:space="preserve"> t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o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th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 xml:space="preserve">e 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Library M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n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a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g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e</w:t>
      </w:r>
      <w:r w:rsidRPr="00950991">
        <w:rPr>
          <w:rFonts w:ascii="Times New Roman" w:hAnsi="Times New Roman" w:cs="Times New Roman"/>
          <w:color w:val="0F0A07"/>
          <w:sz w:val="24"/>
          <w:szCs w:val="24"/>
        </w:rPr>
        <w:t>r</w:t>
      </w:r>
      <w:r w:rsidRPr="00950991">
        <w:rPr>
          <w:rFonts w:ascii="Times New Roman" w:hAnsi="Times New Roman" w:cs="Times New Roman"/>
          <w:color w:val="030000"/>
          <w:sz w:val="24"/>
          <w:szCs w:val="24"/>
        </w:rPr>
        <w:t>.</w:t>
      </w:r>
    </w:p>
    <w:p w:rsidR="009D14DE" w:rsidRDefault="009D14DE" w:rsidP="00950991">
      <w:pPr>
        <w:rPr>
          <w:rFonts w:ascii="Times New Roman" w:hAnsi="Times New Roman" w:cs="Times New Roman"/>
          <w:color w:val="030000"/>
          <w:sz w:val="24"/>
          <w:szCs w:val="24"/>
        </w:rPr>
      </w:pPr>
    </w:p>
    <w:p w:rsidR="009D14DE" w:rsidRDefault="009D14DE" w:rsidP="00950991">
      <w:pPr>
        <w:rPr>
          <w:rFonts w:ascii="Times New Roman" w:hAnsi="Times New Roman" w:cs="Times New Roman"/>
          <w:color w:val="030000"/>
          <w:sz w:val="24"/>
          <w:szCs w:val="24"/>
        </w:rPr>
      </w:pPr>
    </w:p>
    <w:p w:rsidR="009D14DE" w:rsidRPr="00950991" w:rsidRDefault="009D14DE" w:rsidP="009509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30000"/>
          <w:sz w:val="24"/>
          <w:szCs w:val="24"/>
        </w:rPr>
        <w:t>Adopted: 10/22/2020</w:t>
      </w:r>
    </w:p>
    <w:sectPr w:rsidR="009D14DE" w:rsidRPr="0095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72B41"/>
    <w:multiLevelType w:val="hybridMultilevel"/>
    <w:tmpl w:val="5014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91"/>
    <w:rsid w:val="00525EB6"/>
    <w:rsid w:val="006618F8"/>
    <w:rsid w:val="00950991"/>
    <w:rsid w:val="009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15A6"/>
  <w15:chartTrackingRefBased/>
  <w15:docId w15:val="{F9AA36B3-3129-4793-880C-2F30D1AB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6</cp:revision>
  <cp:lastPrinted>2020-10-14T17:33:00Z</cp:lastPrinted>
  <dcterms:created xsi:type="dcterms:W3CDTF">2020-10-14T17:31:00Z</dcterms:created>
  <dcterms:modified xsi:type="dcterms:W3CDTF">2020-12-30T17:42:00Z</dcterms:modified>
</cp:coreProperties>
</file>